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Uurrooster in een deeltijdse arbeidsovereenkomst</w:t>
      </w:r>
    </w:p>
    <w:p>
      <w:pPr>
        <w:spacing w:after="200"/>
      </w:pPr>
      <w:r>
        <w:rPr>
          <w:color w:val="555555"/>
        </w:rPr>
        <w:t xml:space="preserve">Een deeltijdse arbeidsovereenkomst staat per werknemer op papier, uiterlijk op de eerste werkdag, met de wekelijkse arbeidsduur en het uurrooster. Deze twee modelclausules vullen dat artikel in: een vast uurrooster in een tabel, of een variabel uurrooster volgens het kader in uw arbeidsreglement.</w:t>
      </w:r>
    </w:p>
    <w:p>
      <w:pPr>
        <w:spacing w:after="80"/>
      </w:pPr>
      <w:r>
        <w:t xml:space="preserve">Dit document bevat 2 teksten, elk op een eigen pagina:</w:t>
      </w:r>
    </w:p>
    <w:p>
      <w:pPr>
        <w:tabs>
          <w:tab w:val="left" w:pos="400"/>
        </w:tabs>
        <w:spacing w:after="80"/>
        <w:ind w:left="400" w:hanging="400"/>
      </w:pPr>
      <w:r>
        <w:t xml:space="preserve">•	</w:t>
      </w:r>
      <w:r>
        <w:t xml:space="preserve">Variant 1: vast uurrooster</w:t>
      </w:r>
    </w:p>
    <w:p>
      <w:pPr>
        <w:tabs>
          <w:tab w:val="left" w:pos="400"/>
        </w:tabs>
        <w:spacing w:after="80"/>
        <w:ind w:left="400" w:hanging="400"/>
      </w:pPr>
      <w:r>
        <w:t xml:space="preserve">•	</w:t>
      </w:r>
      <w:r>
        <w:t xml:space="preserve">Variant 2: variabel uurrooster</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Vervang de arbeidsduur en de uren van het voorbeeld door die van de werknemer. Elke werkperiode duurt in principe minstens 3 uur.</w:t>
      </w:r>
    </w:p>
    <w:p>
      <w:pPr>
        <w:tabs>
          <w:tab w:val="left" w:pos="400"/>
        </w:tabs>
        <w:spacing w:after="80"/>
        <w:ind w:left="400" w:hanging="400"/>
      </w:pPr>
      <w:r>
        <w:t xml:space="preserve">2.	</w:t>
      </w:r>
      <w:r>
        <w:t xml:space="preserve">Vul bij een variabel rooster het nummer in van het artikel in uw arbeidsreglement met het kader voor variabele deeltijdse roosters.</w:t>
      </w:r>
    </w:p>
    <w:p>
      <w:pPr>
        <w:tabs>
          <w:tab w:val="left" w:pos="400"/>
        </w:tabs>
        <w:spacing w:after="80"/>
        <w:ind w:left="400" w:hanging="400"/>
      </w:pPr>
      <w:r>
        <w:t xml:space="preserve">3.	</w:t>
      </w:r>
      <w:r>
        <w:t xml:space="preserve">Laat de werknemer het contract tekenen voor de eerste shift, niet tijdens, en bewaar een kopie bij het arbeidsreglement.</w:t>
      </w:r>
    </w:p>
    <w:p>
      <w:pPr>
        <w:tabs>
          <w:tab w:val="left" w:pos="400"/>
        </w:tabs>
        <w:spacing w:after="80"/>
        <w:ind w:left="400" w:hanging="400"/>
      </w:pPr>
      <w:r>
        <w:t xml:space="preserve">4.	</w:t>
      </w:r>
      <w:r>
        <w:t xml:space="preserve">Ontbreekt het geschrift, dan mag de werknemer de deeltijdse regeling en het rooster kiezen die voor hem het gunstigst zijn, uit de regelingen in uw onderneming.</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gpqpd1vhwytu74dagl2t4">
              <w:r>
                <w:rPr>
                  <w:rStyle w:val="Hyperlink"/>
                  <w:color w:val="1F4E79"/>
                  <w:u w:val="single"/>
                </w:rPr>
                <w:t xml:space="preserve">www.business-centrum.be/nl/contact/?terugbellen=1&amp;onderwerp=Deeltijdse%20arbeidsovereenkomst</w:t>
              </w:r>
            </w:hyperlink>
          </w:p>
        </w:tc>
      </w:tr>
    </w:tbl>
    <w:p>
      <w:pPr>
        <w:spacing w:after="80" w:before="240"/>
      </w:pPr>
      <w:r>
        <w:t xml:space="preserve">De volledige uitleg staat op </w:t>
      </w:r>
      <w:hyperlink w:history="1" r:id="rIdt8hfd1p1az7axu8-ifaku">
        <w:r>
          <w:rPr>
            <w:rStyle w:val="Hyperlink"/>
            <w:color w:val="1F4E79"/>
            <w:u w:val="single"/>
          </w:rPr>
          <w:t xml:space="preserve">www.business-centrum.be/nl/gids/deeltijdse-arbeidsovereenkomst/</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b/>
          <w:bCs/>
        </w:rPr>
        <w:t xml:space="preserve">Artikel 3. Arbeidsregeling en werkrooster</w:t>
      </w:r>
    </w:p>
    <w:p>
      <w:pPr>
        <w:spacing w:after="200"/>
      </w:pPr>
      <w:r>
        <w:t xml:space="preserve">De werknemer wordt tewerkgesteld in een deeltijdse arbeidsregeling van </w:t>
      </w:r>
      <w:r>
        <w:rPr>
          <w:highlight w:val="yellow"/>
        </w:rPr>
        <w:t xml:space="preserve">[bv. 20]</w:t>
      </w:r>
      <w:r>
        <w:t xml:space="preserve"> uur per week, volgens dit vaste werkrooster: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296"/>
        <w:gridCol w:w="1296"/>
        <w:gridCol w:w="1296"/>
        <w:gridCol w:w="1296"/>
        <w:gridCol w:w="1296"/>
        <w:gridCol w:w="1296"/>
        <w:gridCol w:w="1296"/>
      </w:tblGrid>
      <w:tr>
        <w:trPr>
          <w:tblHeader/>
        </w:trPr>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Maandag</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Dinsdag</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Woensdag</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Donderdag</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Vrijdag</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Zaterdag</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b/>
                <w:bCs/>
                <w:sz w:val="18"/>
                <w:szCs w:val="18"/>
              </w:rPr>
              <w:t xml:space="preserve">Zondag</w:t>
            </w:r>
          </w:p>
        </w:tc>
      </w:tr>
      <w:tr>
        <w:trPr>
          <w:tblHeader w:val="off"/>
        </w:trPr>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sz w:val="18"/>
                <w:szCs w:val="18"/>
              </w:rPr>
              <w:t xml:space="preserve">9u00 tot 14u00</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sz w:val="18"/>
                <w:szCs w:val="18"/>
              </w:rPr>
              <w:t xml:space="preserve">9u00 tot 14u00</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sz w:val="18"/>
                <w:szCs w:val="18"/>
              </w:rPr>
              <w:t xml:space="preserve">9u00 tot 14u00</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r>
              <w:rPr>
                <w:sz w:val="18"/>
                <w:szCs w:val="18"/>
              </w:rPr>
              <w:t xml:space="preserve">9u00 tot 14u00</w:t>
            </w: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tc>
        <w:tc>
          <w:tcPr>
            <w:tcBorders>
              <w:top w:val="single" w:color="BBBBBB" w:sz="4"/>
              <w:left w:val="single" w:color="BBBBBB" w:sz="4"/>
              <w:bottom w:val="single" w:color="BBBBBB" w:sz="4"/>
              <w:right w:val="single" w:color="BBBBBB" w:sz="4"/>
            </w:tcBorders>
            <w:tcMar>
              <w:top w:type="dxa" w:w="60"/>
              <w:left w:type="dxa" w:w="80"/>
              <w:bottom w:type="dxa" w:w="60"/>
              <w:right w:type="dxa" w:w="80"/>
            </w:tcMar>
          </w:tcPr>
          <w:p/>
        </w:tc>
      </w:tr>
    </w:tbl>
    <w:p>
      <w:pPr>
        <w:spacing w:after="200"/>
      </w:pPr>
    </w:p>
    <w:p>
      <w:pPr>
        <w:spacing w:after="200"/>
      </w:pPr>
      <w:r>
        <w:t xml:space="preserve">Een kopie van deze overeenkomst wordt bewaard bij het arbeidsreglement. Bijkomende prestaties gebeuren alleen met akkoord van de werknemer en worden geregistreerd in het tijdsregistratiesysteem van de onderneming.</w:t>
      </w:r>
    </w:p>
    <w:p>
      <w:pPr>
        <w:pageBreakBefore/>
      </w:pPr>
    </w:p>
    <w:p>
      <w:pPr>
        <w:spacing w:after="200"/>
      </w:pPr>
      <w:r>
        <w:rPr>
          <w:b/>
          <w:bCs/>
        </w:rPr>
        <w:t xml:space="preserve">Artikel 3. Arbeidsregeling en werkrooster</w:t>
      </w:r>
    </w:p>
    <w:p>
      <w:pPr>
        <w:spacing w:after="200"/>
      </w:pPr>
      <w:r>
        <w:t xml:space="preserve">De werknemer wordt tewerkgesteld in een deeltijdse arbeidsregeling van gemiddeld </w:t>
      </w:r>
      <w:r>
        <w:rPr>
          <w:highlight w:val="yellow"/>
        </w:rPr>
        <w:t xml:space="preserve">[bv. 20]</w:t>
      </w:r>
      <w:r>
        <w:t xml:space="preserve"> uur per week, te respecteren over een referteperiode van drie maanden. Het werkrooster is variabel en wordt vastgesteld volgens artikel </w:t>
      </w:r>
      <w:r>
        <w:rPr>
          <w:highlight w:val="yellow"/>
        </w:rPr>
        <w:t xml:space="preserve">[nr.]</w:t>
      </w:r>
      <w:r>
        <w:t xml:space="preserve"> van het arbeidsreglement. De werknemer krijgt zijn individuele rooster via een schriftelijk en gedateerd bericht, binnen de termijn die het arbeidsreglement bepaalt.</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www.business-centrum.be/nl/modellen/deeltijds-uurrooster/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5"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gpqpd1vhwytu74dagl2t4" Type="http://schemas.openxmlformats.org/officeDocument/2006/relationships/hyperlink" Target="https://www.business-centrum.be/nl/contact/?terugbellen=1&amp;onderwerp=Deeltijdse%20arbeidsovereenkomst" TargetMode="External"/><Relationship Id="rIdt8hfd1p1az7axu8-ifaku" Type="http://schemas.openxmlformats.org/officeDocument/2006/relationships/hyperlink" Target="https://www.business-centrum.be/nl/gids/deeltijdse-arbeidsovereenkomst/"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Uurrooster in een deeltijdse arbeidsovereenkomst</dc:title>
  <dc:subject>Uurrooster in een deeltijdse arbeidsovereenkomst</dc:subject>
  <dc:creator>Business Centrum</dc:creator>
  <cp:keywords>deeltijdse arbeidsovereenkomst uurrooster</cp:keywords>
  <dc:description>Een deeltijdse arbeidsovereenkomst staat per werknemer op papier, uiterlijk op de eerste werkdag, met de wekelijkse arbeidsduur en het uurrooster. Deze twee modelclausules vullen dat artikel in: een vast uurrooster in een tabel, of een variabel uurrooster volgens het kader in uw arbeidsreglement.</dc:description>
  <cp:lastModifiedBy>Business Centrum</cp:lastModifiedBy>
  <cp:revision>1</cp:revision>
  <dcterms:created xsi:type="dcterms:W3CDTF">2026-10-08T10:04:20.072Z</dcterms:created>
  <dcterms:modified xsi:type="dcterms:W3CDTF">2026-10-08T10:04:20.072Z</dcterms:modified>
</cp:coreProperties>
</file>

<file path=docProps/custom.xml><?xml version="1.0" encoding="utf-8"?>
<Properties xmlns="http://schemas.openxmlformats.org/officeDocument/2006/custom-properties" xmlns:vt="http://schemas.openxmlformats.org/officeDocument/2006/docPropsVTypes"/>
</file>